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D206" w14:textId="097E06A4" w:rsidR="00EE0172" w:rsidRDefault="00EE0172" w:rsidP="00EE0172">
      <w:pPr>
        <w:pStyle w:val="Nadpis2"/>
      </w:pPr>
      <w:r>
        <w:rPr>
          <w:rStyle w:val="Siln"/>
          <w:b/>
          <w:bCs/>
        </w:rPr>
        <w:t xml:space="preserve">NÁVŠTĚVNÍ ŘÁD – WELLNESS </w:t>
      </w:r>
      <w:r w:rsidR="00783303">
        <w:rPr>
          <w:rStyle w:val="Siln"/>
          <w:b/>
          <w:bCs/>
        </w:rPr>
        <w:t>CENTRUM</w:t>
      </w:r>
      <w:r>
        <w:rPr>
          <w:rStyle w:val="Siln"/>
          <w:b/>
          <w:bCs/>
        </w:rPr>
        <w:t xml:space="preserve"> LOVECKÁ BAŠTA</w:t>
      </w:r>
    </w:p>
    <w:p w14:paraId="2BB118B5" w14:textId="77777777" w:rsidR="00EE0172" w:rsidRDefault="00000000" w:rsidP="00EE0172">
      <w:r>
        <w:pict w14:anchorId="3CD7B9CD">
          <v:rect id="_x0000_i1025" style="width:0;height:1.5pt" o:hralign="center" o:hrstd="t" o:hr="t" fillcolor="#a0a0a0" stroked="f"/>
        </w:pict>
      </w:r>
    </w:p>
    <w:p w14:paraId="440D9A37" w14:textId="77777777" w:rsidR="00EE0172" w:rsidRDefault="00EE0172" w:rsidP="00EE0172">
      <w:pPr>
        <w:pStyle w:val="Nadpis3"/>
      </w:pPr>
      <w:r>
        <w:t>1. Účel a charakter provozu</w:t>
      </w:r>
    </w:p>
    <w:p w14:paraId="58E20E3D" w14:textId="27C09854" w:rsidR="00EE0172" w:rsidRDefault="00EE0172" w:rsidP="00EE0172">
      <w:pPr>
        <w:spacing w:before="100" w:beforeAutospacing="1" w:after="100" w:afterAutospacing="1"/>
      </w:pPr>
      <w:r>
        <w:t xml:space="preserve">Wellness </w:t>
      </w:r>
      <w:r w:rsidR="00783303">
        <w:t>centrum</w:t>
      </w:r>
      <w:r>
        <w:t xml:space="preserve"> Lovecká Bašta je určena k individuální relaxaci hotelových hostů a omezeně i pro veřejnost bez veřejné propagace.</w:t>
      </w:r>
      <w:r>
        <w:br/>
        <w:t xml:space="preserve">Jedná se o </w:t>
      </w:r>
      <w:r>
        <w:rPr>
          <w:rStyle w:val="Siln"/>
        </w:rPr>
        <w:t>bezobslužný provoz řízený na dálku</w:t>
      </w:r>
      <w:r>
        <w:t>, přístup je umožněn prostřednictvím elektronického vstupu řízeného na dálku.</w:t>
      </w:r>
      <w:r>
        <w:br/>
        <w:t xml:space="preserve">Součástí wellness </w:t>
      </w:r>
      <w:r w:rsidR="00783303">
        <w:t>centra</w:t>
      </w:r>
      <w:r>
        <w:t xml:space="preserve"> je i venkovní </w:t>
      </w:r>
      <w:r>
        <w:rPr>
          <w:rStyle w:val="Siln"/>
        </w:rPr>
        <w:t xml:space="preserve">ochlazovací vana </w:t>
      </w:r>
      <w:proofErr w:type="spellStart"/>
      <w:r>
        <w:rPr>
          <w:rStyle w:val="Siln"/>
        </w:rPr>
        <w:t>Cryo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Ice</w:t>
      </w:r>
      <w:proofErr w:type="spellEnd"/>
      <w:r>
        <w:rPr>
          <w:rStyle w:val="Siln"/>
        </w:rPr>
        <w:t xml:space="preserve"> Tub a vířivka</w:t>
      </w:r>
      <w:r>
        <w:t>.</w:t>
      </w:r>
    </w:p>
    <w:p w14:paraId="73492754" w14:textId="1A214C5B" w:rsidR="00EE0172" w:rsidRDefault="00EE0172" w:rsidP="00EE0172">
      <w:pPr>
        <w:spacing w:before="100" w:beforeAutospacing="1" w:after="100" w:afterAutospacing="1"/>
      </w:pPr>
      <w:r>
        <w:t xml:space="preserve">Veškeré zařízení (sauny, </w:t>
      </w:r>
      <w:proofErr w:type="spellStart"/>
      <w:r>
        <w:t>Cryo</w:t>
      </w:r>
      <w:proofErr w:type="spellEnd"/>
      <w:r>
        <w:t xml:space="preserve"> vana, vířivka, podlahové topení) je </w:t>
      </w:r>
      <w:r>
        <w:rPr>
          <w:rStyle w:val="Siln"/>
        </w:rPr>
        <w:t>ovládáno výhradně recepcí</w:t>
      </w:r>
      <w:r w:rsidR="00D0577E">
        <w:rPr>
          <w:rStyle w:val="Siln"/>
        </w:rPr>
        <w:t xml:space="preserve"> nebo oprávněnou osobou</w:t>
      </w:r>
      <w:r>
        <w:t xml:space="preserve">. Hosté </w:t>
      </w:r>
      <w:r>
        <w:rPr>
          <w:rStyle w:val="Siln"/>
        </w:rPr>
        <w:t>nesmí měnit žádná nastavení na dotykových panelech</w:t>
      </w:r>
      <w:r>
        <w:t>.</w:t>
      </w:r>
      <w:r>
        <w:br/>
        <w:t>Jakákoli manipulace je zakázána a může vést k účtování náhrady škody.</w:t>
      </w:r>
    </w:p>
    <w:p w14:paraId="5876B44E" w14:textId="3AEBF277" w:rsidR="00EE0172" w:rsidRDefault="00EE0172" w:rsidP="00EE0172">
      <w:pPr>
        <w:spacing w:before="100" w:beforeAutospacing="1" w:after="100" w:afterAutospacing="1"/>
      </w:pPr>
      <w:r>
        <w:t>Provozovatel nenese odpovědnost za návštěvníky, kteří nerespektují tento řád, provozní a bezpečnostní pravidla ani hygienická opatření.</w:t>
      </w:r>
      <w:r>
        <w:br/>
        <w:t xml:space="preserve">Kompletní dokumentace (návštěvní řád, provozní řád, </w:t>
      </w:r>
      <w:r w:rsidRPr="00EE0172">
        <w:rPr>
          <w:rStyle w:val="Siln"/>
          <w:b w:val="0"/>
          <w:bCs w:val="0"/>
        </w:rPr>
        <w:t>BOZP &amp; PO a havarijní plán</w:t>
      </w:r>
      <w:r>
        <w:t xml:space="preserve">) je k dispozici na recepci i online na </w:t>
      </w:r>
      <w:hyperlink r:id="rId5" w:tgtFrame="_new" w:history="1">
        <w:r>
          <w:rPr>
            <w:rStyle w:val="Hypertextovodkaz"/>
          </w:rPr>
          <w:t>www.loveckabasta.com/wellness</w:t>
        </w:r>
      </w:hyperlink>
      <w:r>
        <w:t>.</w:t>
      </w:r>
    </w:p>
    <w:p w14:paraId="5CEFF8AA" w14:textId="77777777" w:rsidR="00EE0172" w:rsidRDefault="00000000" w:rsidP="00EE0172">
      <w:pPr>
        <w:spacing w:after="0"/>
      </w:pPr>
      <w:r>
        <w:pict w14:anchorId="3AFFB9FA">
          <v:rect id="_x0000_i1026" style="width:0;height:1.5pt" o:hralign="center" o:hrstd="t" o:hr="t" fillcolor="#a0a0a0" stroked="f"/>
        </w:pict>
      </w:r>
    </w:p>
    <w:p w14:paraId="7D2373E9" w14:textId="77777777" w:rsidR="00EE0172" w:rsidRDefault="00EE0172" w:rsidP="00EE0172">
      <w:pPr>
        <w:pStyle w:val="Nadpis3"/>
      </w:pPr>
      <w:r>
        <w:t>2. Provozní doba a režim vstupu</w:t>
      </w:r>
    </w:p>
    <w:p w14:paraId="5422AFE6" w14:textId="4A10B7CD" w:rsidR="00EE0172" w:rsidRDefault="00EE0172" w:rsidP="00EE0172">
      <w:pPr>
        <w:spacing w:before="100" w:beforeAutospacing="1" w:after="100" w:afterAutospacing="1"/>
      </w:pPr>
      <w:r>
        <w:t>• Otevřeno denně od 09:00 do 2</w:t>
      </w:r>
      <w:r w:rsidR="006F3005">
        <w:t>0</w:t>
      </w:r>
      <w:r>
        <w:t>:</w:t>
      </w:r>
      <w:r w:rsidR="006F3005">
        <w:t>3</w:t>
      </w:r>
      <w:r>
        <w:t>0</w:t>
      </w:r>
      <w:r>
        <w:br/>
        <w:t>• Provoz v blocích po 90 minutách</w:t>
      </w:r>
      <w:r>
        <w:br/>
        <w:t>• Sdílený vstup: při minimálně 4 osobách</w:t>
      </w:r>
      <w:r>
        <w:br/>
        <w:t>• Privátní vstup: pouze po předchozí rezervaci</w:t>
      </w:r>
      <w:r>
        <w:br/>
        <w:t>• Vířivka: pouze při privátní rezervaci</w:t>
      </w:r>
      <w:r>
        <w:br/>
        <w:t>• Každý návštěvník musí mít platnou rezervaci (osobně, online nebo přes recepci)</w:t>
      </w:r>
    </w:p>
    <w:p w14:paraId="51C2E6F1" w14:textId="77777777" w:rsidR="00EE0172" w:rsidRDefault="00000000" w:rsidP="00EE0172">
      <w:pPr>
        <w:spacing w:after="0"/>
      </w:pPr>
      <w:r>
        <w:pict w14:anchorId="7F8E70C0">
          <v:rect id="_x0000_i1027" style="width:0;height:1.5pt" o:hralign="center" o:hrstd="t" o:hr="t" fillcolor="#a0a0a0" stroked="f"/>
        </w:pict>
      </w:r>
    </w:p>
    <w:p w14:paraId="3D2283F7" w14:textId="77777777" w:rsidR="00EE0172" w:rsidRDefault="00EE0172" w:rsidP="00EE0172">
      <w:pPr>
        <w:pStyle w:val="Nadpis3"/>
      </w:pPr>
      <w:r>
        <w:t>3. Věková omezení a zdravotní stav</w:t>
      </w:r>
    </w:p>
    <w:p w14:paraId="702D8174" w14:textId="77777777" w:rsidR="00EE0172" w:rsidRDefault="00EE0172" w:rsidP="00EE0172">
      <w:pPr>
        <w:spacing w:before="100" w:beforeAutospacing="1" w:after="100" w:afterAutospacing="1"/>
      </w:pPr>
      <w:r>
        <w:t>• Dětem do 3 let je vstup zakázán</w:t>
      </w:r>
      <w:r>
        <w:br/>
        <w:t>• Děti 4–12 let: pouze vířivka, a to v doprovodu dospělé osoby</w:t>
      </w:r>
      <w:r>
        <w:br/>
        <w:t>• Osoby 12–18 let: přístup pouze s doprovodem dospělé osoby</w:t>
      </w:r>
      <w:r>
        <w:br/>
        <w:t>• Nad 18 let: vstup na vlastní odpovědnost</w:t>
      </w:r>
    </w:p>
    <w:p w14:paraId="1CCC4078" w14:textId="74903E48" w:rsidR="00EE0172" w:rsidRDefault="00EE0172" w:rsidP="00EE0172">
      <w:pPr>
        <w:spacing w:before="100" w:beforeAutospacing="1" w:after="100" w:afterAutospacing="1"/>
      </w:pPr>
      <w:r>
        <w:rPr>
          <w:rStyle w:val="Siln"/>
        </w:rPr>
        <w:t>UPOZORNĚNÍ:</w:t>
      </w:r>
      <w:r>
        <w:br/>
        <w:t xml:space="preserve">Saunování, </w:t>
      </w:r>
      <w:proofErr w:type="spellStart"/>
      <w:r>
        <w:t>Cryo</w:t>
      </w:r>
      <w:proofErr w:type="spellEnd"/>
      <w:r>
        <w:t xml:space="preserve"> vana a vířivka se </w:t>
      </w:r>
      <w:r>
        <w:rPr>
          <w:rStyle w:val="Siln"/>
        </w:rPr>
        <w:t>nedoporučují</w:t>
      </w:r>
      <w:r>
        <w:t xml:space="preserve"> dětem, těhotným ženám, osobám s epilepsií, srdečními a cévními onemocněními, vysokým tlakem nebo jinými zdravotními omezeními.</w:t>
      </w:r>
      <w:r>
        <w:br/>
        <w:t>Každý návštěvník je povinen oznámit personálu závažný zdravotní stav. V opačném případě nese plnou odpovědnost za následky.</w:t>
      </w:r>
    </w:p>
    <w:p w14:paraId="62D202D9" w14:textId="77777777" w:rsidR="00EE0172" w:rsidRDefault="00000000" w:rsidP="00EE0172">
      <w:pPr>
        <w:spacing w:after="0"/>
      </w:pPr>
      <w:r>
        <w:pict w14:anchorId="16887A27">
          <v:rect id="_x0000_i1028" style="width:0;height:1.5pt" o:hralign="center" o:hrstd="t" o:hr="t" fillcolor="#a0a0a0" stroked="f"/>
        </w:pict>
      </w:r>
    </w:p>
    <w:p w14:paraId="2DC43512" w14:textId="77777777" w:rsidR="00EE0172" w:rsidRDefault="00EE0172" w:rsidP="00EE0172">
      <w:pPr>
        <w:pStyle w:val="Nadpis3"/>
      </w:pPr>
      <w:r>
        <w:lastRenderedPageBreak/>
        <w:t>4. Hygienická a provozní pravidla</w:t>
      </w:r>
    </w:p>
    <w:p w14:paraId="5B34BF24" w14:textId="77777777" w:rsidR="00EE0172" w:rsidRDefault="00EE0172" w:rsidP="00EE0172">
      <w:pPr>
        <w:spacing w:before="100" w:beforeAutospacing="1" w:after="100" w:afterAutospacing="1"/>
      </w:pPr>
      <w:r>
        <w:t>Každý návštěvník je povinen:</w:t>
      </w:r>
      <w:r>
        <w:br/>
        <w:t>• Před vstupem se osprchovat a umýt celé tělo</w:t>
      </w:r>
      <w:r>
        <w:br/>
        <w:t>• V saunách sedět/ležet na ručníku nebo prostěradle</w:t>
      </w:r>
      <w:r>
        <w:br/>
        <w:t>• Do sauny vstupovat bez plavek s ručníkem nebo prostěradlem</w:t>
      </w:r>
      <w:r>
        <w:br/>
        <w:t>• Po sobě zanechat prostory ve stavu, v jakém byly převzaty</w:t>
      </w:r>
    </w:p>
    <w:p w14:paraId="1195AC7C" w14:textId="3E3ABCC2" w:rsidR="00EE0172" w:rsidRDefault="00EE0172" w:rsidP="00EE0172">
      <w:pPr>
        <w:spacing w:before="100" w:beforeAutospacing="1" w:after="100" w:afterAutospacing="1"/>
      </w:pPr>
      <w:r>
        <w:t>Zakazuje se:</w:t>
      </w:r>
      <w:r>
        <w:br/>
        <w:t>• Holení, stříhání nehtů, barvení vlasů</w:t>
      </w:r>
      <w:r>
        <w:br/>
        <w:t>• Používání kosmetiky, olejů, mastí, peelingů</w:t>
      </w:r>
      <w:r>
        <w:br/>
        <w:t>• Skleněné nádoby a ostré předměty</w:t>
      </w:r>
      <w:r>
        <w:br/>
        <w:t>• Konzumace jídla a alkoholu</w:t>
      </w:r>
      <w:r>
        <w:br/>
        <w:t>• Kouření ve všech částech wellness</w:t>
      </w:r>
      <w:r>
        <w:br/>
        <w:t xml:space="preserve">• Vstup do </w:t>
      </w:r>
      <w:proofErr w:type="spellStart"/>
      <w:r>
        <w:t>Cryo</w:t>
      </w:r>
      <w:proofErr w:type="spellEnd"/>
      <w:r>
        <w:t xml:space="preserve"> vany bez sprchy</w:t>
      </w:r>
    </w:p>
    <w:p w14:paraId="3606D3CF" w14:textId="77777777" w:rsidR="00EE0172" w:rsidRDefault="00000000" w:rsidP="00EE0172">
      <w:pPr>
        <w:spacing w:after="0"/>
      </w:pPr>
      <w:r>
        <w:pict w14:anchorId="0CC2DC26">
          <v:rect id="_x0000_i1029" style="width:0;height:1.5pt" o:hralign="center" o:hrstd="t" o:hr="t" fillcolor="#a0a0a0" stroked="f"/>
        </w:pict>
      </w:r>
    </w:p>
    <w:p w14:paraId="3EF87FF8" w14:textId="77777777" w:rsidR="00EE0172" w:rsidRDefault="00EE0172" w:rsidP="00EE0172">
      <w:pPr>
        <w:pStyle w:val="Nadpis3"/>
      </w:pPr>
      <w:r>
        <w:t>5. Pravidla chování a bezpečnostní opatření</w:t>
      </w:r>
    </w:p>
    <w:p w14:paraId="5E5229C7" w14:textId="77777777" w:rsidR="00EE0172" w:rsidRDefault="00EE0172" w:rsidP="00EE0172">
      <w:pPr>
        <w:spacing w:before="100" w:beforeAutospacing="1" w:after="100" w:afterAutospacing="1"/>
      </w:pPr>
      <w:r>
        <w:t>• Chovejte se tiše, ohleduplně, nerušte ostatní</w:t>
      </w:r>
      <w:r>
        <w:br/>
        <w:t>• Běhání, křik, skákání do vířivky nebo ochlazovací vany jsou zakázány</w:t>
      </w:r>
      <w:r>
        <w:br/>
        <w:t xml:space="preserve">• V </w:t>
      </w:r>
      <w:proofErr w:type="spellStart"/>
      <w:r>
        <w:t>Cryo</w:t>
      </w:r>
      <w:proofErr w:type="spellEnd"/>
      <w:r>
        <w:t xml:space="preserve"> vaně je doporučený pobyt max. 3–5 minut</w:t>
      </w:r>
      <w:r>
        <w:br/>
        <w:t>• V případě potíží použijte SOS tlačítko</w:t>
      </w:r>
      <w:r>
        <w:br/>
        <w:t>• Při výpadku elektřiny, kouři nebo požáru okamžitě opusťte prostor</w:t>
      </w:r>
    </w:p>
    <w:p w14:paraId="1119AB96" w14:textId="77777777" w:rsidR="00EE0172" w:rsidRDefault="00EE0172" w:rsidP="00EE0172">
      <w:pPr>
        <w:pStyle w:val="Nadpis4"/>
      </w:pPr>
      <w:r>
        <w:t>Sauny – specifická pravidla:</w:t>
      </w:r>
    </w:p>
    <w:p w14:paraId="20D84960" w14:textId="77777777" w:rsidR="00EE0172" w:rsidRDefault="00EE0172" w:rsidP="00EE0172">
      <w:pPr>
        <w:spacing w:before="100" w:beforeAutospacing="1" w:after="100" w:afterAutospacing="1"/>
      </w:pPr>
      <w:r>
        <w:t xml:space="preserve">• </w:t>
      </w:r>
      <w:r>
        <w:rPr>
          <w:rStyle w:val="Siln"/>
        </w:rPr>
        <w:t>Finská sauna (cca 90 °C)</w:t>
      </w:r>
      <w:r>
        <w:br/>
        <w:t xml:space="preserve">Je možné </w:t>
      </w:r>
      <w:r>
        <w:rPr>
          <w:rStyle w:val="Siln"/>
        </w:rPr>
        <w:t>polévat kameny čistou vodou</w:t>
      </w:r>
      <w:r>
        <w:t>, s rozvahou a pouze na určená místa</w:t>
      </w:r>
      <w:r>
        <w:br/>
        <w:t xml:space="preserve">• </w:t>
      </w:r>
      <w:r>
        <w:rPr>
          <w:rStyle w:val="Siln"/>
        </w:rPr>
        <w:t>Bio sauna (50–60 °C, vlhkost cca 30–60 %)</w:t>
      </w:r>
      <w:r>
        <w:br/>
        <w:t xml:space="preserve">Má automatickou parní regulaci – </w:t>
      </w:r>
      <w:r>
        <w:rPr>
          <w:rStyle w:val="Siln"/>
        </w:rPr>
        <w:t>přísný zákaz polévání kamenů jakoukoliv tekutinou</w:t>
      </w:r>
      <w:r>
        <w:br/>
        <w:t xml:space="preserve">Porušení může vést ke zničení zařízení – </w:t>
      </w:r>
      <w:r>
        <w:rPr>
          <w:rStyle w:val="Siln"/>
        </w:rPr>
        <w:t>škoda bude účtována</w:t>
      </w:r>
    </w:p>
    <w:p w14:paraId="24839DFA" w14:textId="77777777" w:rsidR="00EE0172" w:rsidRDefault="00EE0172" w:rsidP="00EE0172">
      <w:pPr>
        <w:spacing w:before="100" w:beforeAutospacing="1" w:after="100" w:afterAutospacing="1"/>
      </w:pPr>
      <w:r>
        <w:t xml:space="preserve">Provozovatel si vyhrazuje právo </w:t>
      </w:r>
      <w:r>
        <w:rPr>
          <w:rStyle w:val="Siln"/>
        </w:rPr>
        <w:t>okamžitě a bez náhrady</w:t>
      </w:r>
      <w:r>
        <w:t xml:space="preserve"> vyloučit z prostoru každého, kdo:</w:t>
      </w:r>
      <w:r>
        <w:br/>
        <w:t>• poruší pravidla (jakéhokoliv dokumentu)</w:t>
      </w:r>
      <w:r>
        <w:br/>
        <w:t>• je pod vlivem alkoholu / drog</w:t>
      </w:r>
      <w:r>
        <w:br/>
        <w:t>• se chová nebezpečně, vulgárně nebo ničí zařízení</w:t>
      </w:r>
    </w:p>
    <w:p w14:paraId="685038D7" w14:textId="77777777" w:rsidR="00EE0172" w:rsidRDefault="00000000" w:rsidP="00EE0172">
      <w:pPr>
        <w:spacing w:after="0"/>
      </w:pPr>
      <w:r>
        <w:pict w14:anchorId="2A845734">
          <v:rect id="_x0000_i1030" style="width:0;height:1.5pt" o:hralign="center" o:hrstd="t" o:hr="t" fillcolor="#a0a0a0" stroked="f"/>
        </w:pict>
      </w:r>
    </w:p>
    <w:p w14:paraId="68A172B5" w14:textId="77777777" w:rsidR="00EE0172" w:rsidRDefault="00EE0172" w:rsidP="00EE0172">
      <w:pPr>
        <w:pStyle w:val="Nadpis3"/>
      </w:pPr>
      <w:proofErr w:type="gramStart"/>
      <w:r>
        <w:t>5A</w:t>
      </w:r>
      <w:proofErr w:type="gramEnd"/>
      <w:r>
        <w:t>. Ovládací panely a zařízení</w:t>
      </w:r>
    </w:p>
    <w:p w14:paraId="14BA8B75" w14:textId="5413BD7A" w:rsidR="00EE0172" w:rsidRDefault="00EE0172" w:rsidP="00EE0172">
      <w:pPr>
        <w:spacing w:before="100" w:beforeAutospacing="1" w:after="100" w:afterAutospacing="1"/>
      </w:pPr>
      <w:r>
        <w:t xml:space="preserve">• Všechny </w:t>
      </w:r>
      <w:r>
        <w:rPr>
          <w:rStyle w:val="Siln"/>
        </w:rPr>
        <w:t xml:space="preserve">dotykové panely (finská sauna, bio sauna, </w:t>
      </w:r>
      <w:proofErr w:type="spellStart"/>
      <w:r>
        <w:rPr>
          <w:rStyle w:val="Siln"/>
        </w:rPr>
        <w:t>Cryo</w:t>
      </w:r>
      <w:proofErr w:type="spellEnd"/>
      <w:r>
        <w:rPr>
          <w:rStyle w:val="Siln"/>
        </w:rPr>
        <w:t xml:space="preserve"> vana, </w:t>
      </w:r>
      <w:r w:rsidR="00D0577E">
        <w:rPr>
          <w:rStyle w:val="Siln"/>
        </w:rPr>
        <w:t>vířiv</w:t>
      </w:r>
      <w:r w:rsidR="00783303">
        <w:rPr>
          <w:rStyle w:val="Siln"/>
        </w:rPr>
        <w:t>á vana</w:t>
      </w:r>
      <w:r w:rsidR="00D0577E">
        <w:rPr>
          <w:rStyle w:val="Siln"/>
        </w:rPr>
        <w:t xml:space="preserve">, </w:t>
      </w:r>
      <w:r>
        <w:rPr>
          <w:rStyle w:val="Siln"/>
        </w:rPr>
        <w:t>podlahové topení)</w:t>
      </w:r>
      <w:r>
        <w:t xml:space="preserve"> slouží pouze k technickému provozu a jejich </w:t>
      </w:r>
      <w:r>
        <w:rPr>
          <w:rStyle w:val="Siln"/>
        </w:rPr>
        <w:t>nastavení provádí výhradně recepce</w:t>
      </w:r>
      <w:r w:rsidR="00D0577E">
        <w:rPr>
          <w:rStyle w:val="Siln"/>
        </w:rPr>
        <w:t xml:space="preserve"> nebo oprávněná osoba</w:t>
      </w:r>
      <w:r>
        <w:br/>
        <w:t xml:space="preserve">• Jakákoli manipulace, </w:t>
      </w:r>
      <w:proofErr w:type="spellStart"/>
      <w:r>
        <w:t>přenastavování</w:t>
      </w:r>
      <w:proofErr w:type="spellEnd"/>
      <w:r>
        <w:t xml:space="preserve"> nebo vypínání zařízení ze strany návštěvníka je </w:t>
      </w:r>
      <w:r>
        <w:rPr>
          <w:rStyle w:val="Siln"/>
        </w:rPr>
        <w:t>striktně zakázáno</w:t>
      </w:r>
      <w:r>
        <w:br/>
        <w:t xml:space="preserve">• Při porušení tohoto pravidla si provozovatel vyhrazuje právo </w:t>
      </w:r>
      <w:r>
        <w:rPr>
          <w:rStyle w:val="Siln"/>
        </w:rPr>
        <w:t>účtovat plnou náhradu za způsobenou škodu nebo servisní výjezd</w:t>
      </w:r>
    </w:p>
    <w:p w14:paraId="5384CB17" w14:textId="77777777" w:rsidR="00EE0172" w:rsidRDefault="00000000" w:rsidP="00EE0172">
      <w:pPr>
        <w:spacing w:after="0"/>
      </w:pPr>
      <w:r>
        <w:lastRenderedPageBreak/>
        <w:pict w14:anchorId="32121E9D">
          <v:rect id="_x0000_i1031" style="width:0;height:1.5pt" o:hralign="center" o:hrstd="t" o:hr="t" fillcolor="#a0a0a0" stroked="f"/>
        </w:pict>
      </w:r>
    </w:p>
    <w:p w14:paraId="2870050D" w14:textId="77777777" w:rsidR="00EE0172" w:rsidRDefault="00EE0172" w:rsidP="00EE0172">
      <w:pPr>
        <w:pStyle w:val="Nadpis3"/>
      </w:pPr>
      <w:r>
        <w:t>6. Právní ustanovení a odpovědnost</w:t>
      </w:r>
    </w:p>
    <w:p w14:paraId="6C7E9970" w14:textId="77777777" w:rsidR="00EE0172" w:rsidRDefault="00EE0172" w:rsidP="00EE0172">
      <w:pPr>
        <w:spacing w:before="100" w:beforeAutospacing="1" w:after="100" w:afterAutospacing="1"/>
      </w:pPr>
      <w:r>
        <w:t xml:space="preserve">• Každý návštěvník je </w:t>
      </w:r>
      <w:r>
        <w:rPr>
          <w:rStyle w:val="Siln"/>
        </w:rPr>
        <w:t>před vstupem povinen seznámit se s tímto návštěvním řádem</w:t>
      </w:r>
      <w:r>
        <w:br/>
        <w:t xml:space="preserve">• Vstupem do wellness potvrzuje, že tak učinil a že </w:t>
      </w:r>
      <w:r>
        <w:rPr>
          <w:rStyle w:val="Siln"/>
        </w:rPr>
        <w:t>vstupuje na vlastní odpovědnost a riziko</w:t>
      </w:r>
      <w:r>
        <w:br/>
        <w:t>• Provozovatel nenese odpovědnost za:</w:t>
      </w:r>
    </w:p>
    <w:p w14:paraId="4FD15619" w14:textId="77777777" w:rsidR="00EE0172" w:rsidRDefault="00EE0172" w:rsidP="00EE017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újmu na zdraví</w:t>
      </w:r>
    </w:p>
    <w:p w14:paraId="2CE0D307" w14:textId="77777777" w:rsidR="00EE0172" w:rsidRDefault="00EE0172" w:rsidP="00EE017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škodu na majetku</w:t>
      </w:r>
    </w:p>
    <w:p w14:paraId="480C7422" w14:textId="77777777" w:rsidR="00EE0172" w:rsidRDefault="00EE0172" w:rsidP="00EE017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nebo jinou škodu způsobenou porušením pravidel nebo vlastním zdravotním stavem</w:t>
      </w:r>
    </w:p>
    <w:p w14:paraId="20D005DC" w14:textId="77777777" w:rsidR="00EE0172" w:rsidRDefault="00EE0172" w:rsidP="00EE0172">
      <w:pPr>
        <w:spacing w:before="100" w:beforeAutospacing="1" w:after="100" w:afterAutospacing="1"/>
      </w:pPr>
      <w:r>
        <w:t>• Návštěvník je plně odpovědný za osoby, které doprovází</w:t>
      </w:r>
      <w:r>
        <w:br/>
        <w:t xml:space="preserve">• Úmyslně nebo hrubě způsobené škody budou </w:t>
      </w:r>
      <w:r>
        <w:rPr>
          <w:rStyle w:val="Siln"/>
        </w:rPr>
        <w:t>plně účtovány</w:t>
      </w:r>
      <w:r>
        <w:br/>
        <w:t>• Prostory mohou být monitorovány kamerovým systémem v souladu s GDPR</w:t>
      </w:r>
    </w:p>
    <w:p w14:paraId="677D83AA" w14:textId="77777777" w:rsidR="00EE0172" w:rsidRDefault="00000000" w:rsidP="00EE0172">
      <w:pPr>
        <w:spacing w:after="0"/>
      </w:pPr>
      <w:r>
        <w:pict w14:anchorId="7C2D33C4">
          <v:rect id="_x0000_i1032" style="width:0;height:1.5pt" o:hralign="center" o:hrstd="t" o:hr="t" fillcolor="#a0a0a0" stroked="f"/>
        </w:pict>
      </w:r>
    </w:p>
    <w:p w14:paraId="796A00AA" w14:textId="2D1A2268" w:rsidR="004A57C7" w:rsidRPr="00EE0172" w:rsidRDefault="00070B7B" w:rsidP="00EE0172">
      <w:r>
        <w:t xml:space="preserve">Tento dokument je nedílnou součástí provozní dokumentace wellness </w:t>
      </w:r>
      <w:r w:rsidR="00783303">
        <w:t>centra</w:t>
      </w:r>
      <w:r>
        <w:t xml:space="preserve"> Lovecká Bašta.</w:t>
      </w:r>
      <w:r>
        <w:br/>
        <w:t xml:space="preserve">Je veřejně přístupný </w:t>
      </w:r>
      <w:r>
        <w:rPr>
          <w:rStyle w:val="Siln"/>
        </w:rPr>
        <w:t>fyzicky na recepci</w:t>
      </w:r>
      <w:r>
        <w:t xml:space="preserve"> i </w:t>
      </w:r>
      <w:r>
        <w:rPr>
          <w:rStyle w:val="Siln"/>
        </w:rPr>
        <w:t xml:space="preserve">online na </w:t>
      </w:r>
      <w:hyperlink r:id="rId6" w:tgtFrame="_new" w:history="1">
        <w:r>
          <w:rPr>
            <w:rStyle w:val="Hypertextovodkaz"/>
            <w:b/>
            <w:bCs/>
          </w:rPr>
          <w:t>www.loveckabasta.com/wellness</w:t>
        </w:r>
      </w:hyperlink>
      <w:r>
        <w:t>.</w:t>
      </w:r>
      <w:r>
        <w:br/>
        <w:t xml:space="preserve">Je </w:t>
      </w:r>
      <w:r w:rsidRPr="00070B7B">
        <w:rPr>
          <w:rStyle w:val="Siln"/>
          <w:b w:val="0"/>
          <w:bCs w:val="0"/>
        </w:rPr>
        <w:t>provázán s Havarijním plánem</w:t>
      </w:r>
      <w:r>
        <w:t>, který definuje postupy v mimořádných situacích.</w:t>
      </w:r>
      <w:r>
        <w:br/>
        <w:t>Každý návštěvník je povinen se s tímto řádem seznámit před vstupem.</w:t>
      </w:r>
      <w:r>
        <w:br/>
      </w:r>
      <w:r>
        <w:rPr>
          <w:rStyle w:val="Siln"/>
        </w:rPr>
        <w:t xml:space="preserve">Vstupem do wellness </w:t>
      </w:r>
      <w:r w:rsidR="00783303">
        <w:rPr>
          <w:rStyle w:val="Siln"/>
        </w:rPr>
        <w:t>centra</w:t>
      </w:r>
      <w:r>
        <w:rPr>
          <w:rStyle w:val="Siln"/>
        </w:rPr>
        <w:t xml:space="preserve"> potvrzuje, že tak učinil, a vstupuje na vlastní odpovědnost.</w:t>
      </w:r>
    </w:p>
    <w:sectPr w:rsidR="004A57C7" w:rsidRPr="00EE0172" w:rsidSect="00CC64A0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151E"/>
    <w:multiLevelType w:val="multilevel"/>
    <w:tmpl w:val="B8BA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F1EAE"/>
    <w:multiLevelType w:val="multilevel"/>
    <w:tmpl w:val="561A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56B31"/>
    <w:multiLevelType w:val="multilevel"/>
    <w:tmpl w:val="F8F6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C2786"/>
    <w:multiLevelType w:val="multilevel"/>
    <w:tmpl w:val="F5DA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17271"/>
    <w:multiLevelType w:val="multilevel"/>
    <w:tmpl w:val="4854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B2E80"/>
    <w:multiLevelType w:val="multilevel"/>
    <w:tmpl w:val="6174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516EE"/>
    <w:multiLevelType w:val="multilevel"/>
    <w:tmpl w:val="C276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A7E98"/>
    <w:multiLevelType w:val="multilevel"/>
    <w:tmpl w:val="B9C2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31468"/>
    <w:multiLevelType w:val="multilevel"/>
    <w:tmpl w:val="295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7342C"/>
    <w:multiLevelType w:val="multilevel"/>
    <w:tmpl w:val="5F4A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72B2A"/>
    <w:multiLevelType w:val="multilevel"/>
    <w:tmpl w:val="706C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194E9E"/>
    <w:multiLevelType w:val="multilevel"/>
    <w:tmpl w:val="9F78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46023E"/>
    <w:multiLevelType w:val="multilevel"/>
    <w:tmpl w:val="6018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58783D"/>
    <w:multiLevelType w:val="multilevel"/>
    <w:tmpl w:val="129C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67AA8"/>
    <w:multiLevelType w:val="multilevel"/>
    <w:tmpl w:val="903C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54157"/>
    <w:multiLevelType w:val="multilevel"/>
    <w:tmpl w:val="DA1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8B48DD"/>
    <w:multiLevelType w:val="multilevel"/>
    <w:tmpl w:val="23F2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8001AB"/>
    <w:multiLevelType w:val="multilevel"/>
    <w:tmpl w:val="63B6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67329A"/>
    <w:multiLevelType w:val="multilevel"/>
    <w:tmpl w:val="FC68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04C60"/>
    <w:multiLevelType w:val="multilevel"/>
    <w:tmpl w:val="91C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5C4AA6"/>
    <w:multiLevelType w:val="multilevel"/>
    <w:tmpl w:val="EBF8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284205">
    <w:abstractNumId w:val="20"/>
  </w:num>
  <w:num w:numId="2" w16cid:durableId="1694725760">
    <w:abstractNumId w:val="11"/>
  </w:num>
  <w:num w:numId="3" w16cid:durableId="1341392037">
    <w:abstractNumId w:val="0"/>
  </w:num>
  <w:num w:numId="4" w16cid:durableId="1585800207">
    <w:abstractNumId w:val="13"/>
  </w:num>
  <w:num w:numId="5" w16cid:durableId="1685552436">
    <w:abstractNumId w:val="3"/>
  </w:num>
  <w:num w:numId="6" w16cid:durableId="1799952246">
    <w:abstractNumId w:val="9"/>
  </w:num>
  <w:num w:numId="7" w16cid:durableId="1374619364">
    <w:abstractNumId w:val="14"/>
  </w:num>
  <w:num w:numId="8" w16cid:durableId="68579204">
    <w:abstractNumId w:val="5"/>
  </w:num>
  <w:num w:numId="9" w16cid:durableId="1895196536">
    <w:abstractNumId w:val="2"/>
  </w:num>
  <w:num w:numId="10" w16cid:durableId="722022035">
    <w:abstractNumId w:val="12"/>
  </w:num>
  <w:num w:numId="11" w16cid:durableId="1799520125">
    <w:abstractNumId w:val="17"/>
  </w:num>
  <w:num w:numId="12" w16cid:durableId="818955974">
    <w:abstractNumId w:val="4"/>
  </w:num>
  <w:num w:numId="13" w16cid:durableId="1266886656">
    <w:abstractNumId w:val="8"/>
  </w:num>
  <w:num w:numId="14" w16cid:durableId="1039236703">
    <w:abstractNumId w:val="7"/>
  </w:num>
  <w:num w:numId="15" w16cid:durableId="1745420703">
    <w:abstractNumId w:val="16"/>
  </w:num>
  <w:num w:numId="16" w16cid:durableId="1606419392">
    <w:abstractNumId w:val="15"/>
  </w:num>
  <w:num w:numId="17" w16cid:durableId="68583184">
    <w:abstractNumId w:val="19"/>
  </w:num>
  <w:num w:numId="18" w16cid:durableId="1262832921">
    <w:abstractNumId w:val="1"/>
  </w:num>
  <w:num w:numId="19" w16cid:durableId="1967617942">
    <w:abstractNumId w:val="18"/>
  </w:num>
  <w:num w:numId="20" w16cid:durableId="445735613">
    <w:abstractNumId w:val="6"/>
  </w:num>
  <w:num w:numId="21" w16cid:durableId="729965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13"/>
    <w:rsid w:val="00070B7B"/>
    <w:rsid w:val="00151FD4"/>
    <w:rsid w:val="004A57C7"/>
    <w:rsid w:val="005154DF"/>
    <w:rsid w:val="00542A02"/>
    <w:rsid w:val="006F3005"/>
    <w:rsid w:val="00783303"/>
    <w:rsid w:val="00A74413"/>
    <w:rsid w:val="00CC64A0"/>
    <w:rsid w:val="00D0577E"/>
    <w:rsid w:val="00D54A9D"/>
    <w:rsid w:val="00EE0172"/>
    <w:rsid w:val="00FB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09DF"/>
  <w15:chartTrackingRefBased/>
  <w15:docId w15:val="{2558EB1D-0E7A-40C5-B6BD-BE6C7AAD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4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54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5E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6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A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54A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54A9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5E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64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CC6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veckabasta.com/wellness" TargetMode="External"/><Relationship Id="rId5" Type="http://schemas.openxmlformats.org/officeDocument/2006/relationships/hyperlink" Target="https://www.loveckabasta.com/welln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Lovecka Basta</dc:creator>
  <cp:keywords/>
  <dc:description/>
  <cp:lastModifiedBy>Lovecka Basta</cp:lastModifiedBy>
  <cp:revision>10</cp:revision>
  <dcterms:created xsi:type="dcterms:W3CDTF">2025-04-22T06:29:00Z</dcterms:created>
  <dcterms:modified xsi:type="dcterms:W3CDTF">2025-05-24T08:26:00Z</dcterms:modified>
</cp:coreProperties>
</file>